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25B7" w:rsidRPr="00B168F0" w:rsidRDefault="009225B7" w:rsidP="009225B7">
      <w:pPr>
        <w:rPr>
          <w:sz w:val="36"/>
          <w:szCs w:val="36"/>
        </w:rPr>
      </w:pPr>
    </w:p>
    <w:p w:rsidR="009225B7" w:rsidRPr="00B168F0" w:rsidRDefault="009225B7" w:rsidP="009225B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168F0">
        <w:rPr>
          <w:rFonts w:ascii="Times New Roman" w:hAnsi="Times New Roman" w:cs="Times New Roman"/>
          <w:b/>
          <w:sz w:val="36"/>
          <w:szCs w:val="36"/>
        </w:rPr>
        <w:t>КРИТЕРИЈУМИ</w:t>
      </w:r>
      <w:r w:rsidRPr="00B168F0">
        <w:rPr>
          <w:rFonts w:ascii="Times New Roman" w:hAnsi="Times New Roman" w:cs="Times New Roman"/>
          <w:b/>
          <w:sz w:val="36"/>
          <w:szCs w:val="36"/>
        </w:rPr>
        <w:t xml:space="preserve">  </w:t>
      </w:r>
      <w:r w:rsidRPr="00B168F0">
        <w:rPr>
          <w:rFonts w:ascii="Times New Roman" w:hAnsi="Times New Roman" w:cs="Times New Roman"/>
          <w:b/>
          <w:sz w:val="36"/>
          <w:szCs w:val="36"/>
        </w:rPr>
        <w:t>ОЦЕЊИВАЊ</w:t>
      </w:r>
      <w:bookmarkStart w:id="0" w:name="_GoBack"/>
      <w:bookmarkEnd w:id="0"/>
      <w:r w:rsidRPr="00B168F0">
        <w:rPr>
          <w:rFonts w:ascii="Times New Roman" w:hAnsi="Times New Roman" w:cs="Times New Roman"/>
          <w:b/>
          <w:sz w:val="36"/>
          <w:szCs w:val="36"/>
        </w:rPr>
        <w:t>А</w:t>
      </w:r>
    </w:p>
    <w:p w:rsidR="009225B7" w:rsidRPr="00E45FEF" w:rsidRDefault="009225B7" w:rsidP="009225B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5FEF">
        <w:rPr>
          <w:rFonts w:ascii="Times New Roman" w:hAnsi="Times New Roman" w:cs="Times New Roman"/>
          <w:b/>
          <w:sz w:val="24"/>
          <w:szCs w:val="24"/>
        </w:rPr>
        <w:t>4. РАЗРЕД</w:t>
      </w:r>
    </w:p>
    <w:p w:rsidR="009225B7" w:rsidRPr="00E45FEF" w:rsidRDefault="009225B7" w:rsidP="009225B7">
      <w:pPr>
        <w:jc w:val="center"/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ИСХОДИ УЧЕЊА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b/>
          <w:sz w:val="24"/>
          <w:szCs w:val="24"/>
          <w:u w:val="single"/>
        </w:rPr>
        <w:t>Исходи учења</w:t>
      </w:r>
      <w:r w:rsidRPr="00E45FEF">
        <w:rPr>
          <w:rFonts w:ascii="Times New Roman" w:hAnsi="Times New Roman" w:cs="Times New Roman"/>
          <w:sz w:val="24"/>
          <w:szCs w:val="24"/>
        </w:rPr>
        <w:t xml:space="preserve"> су функционална знања која показују шта ће ученик бити у стању да учини,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предузме, изведе, обави захваљујући знањима, ставовима и вештинама које је градио и развијао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током једне године учења конкретног предмета.</w:t>
      </w:r>
    </w:p>
    <w:p w:rsidR="009225B7" w:rsidRPr="00E45FEF" w:rsidRDefault="009225B7" w:rsidP="009225B7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45FEF">
        <w:rPr>
          <w:rFonts w:ascii="Times New Roman" w:hAnsi="Times New Roman" w:cs="Times New Roman"/>
          <w:b/>
          <w:sz w:val="24"/>
          <w:szCs w:val="24"/>
          <w:u w:val="single"/>
        </w:rPr>
        <w:t>Исходи учења омогућавају: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бољу конкретизацију активности ученика и наставника током процеса учења и поучавања, боље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праћење процеса учења и поучавања, објективније вредновање постигнућа ученика, лакши избор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наставних стратегија, метода и поступака, чиме се олакшава дидактичко-методичко креирање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процеса поучавања и учења, интердисциплинарни приступ планирању ради остваривања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међупредметних компетенција и рационализације времена.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Исходи су комплексни и дељиви – могу да се развију у низ ситнијих исхода.</w:t>
      </w:r>
    </w:p>
    <w:p w:rsidR="009225B7" w:rsidRPr="00E45FEF" w:rsidRDefault="009225B7" w:rsidP="009225B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5FEF">
        <w:rPr>
          <w:rFonts w:ascii="Times New Roman" w:hAnsi="Times New Roman" w:cs="Times New Roman"/>
          <w:b/>
          <w:sz w:val="24"/>
          <w:szCs w:val="24"/>
        </w:rPr>
        <w:t>ОДНОС ИСХОДА, КОМПЕТЕНЦИЈА И СТАНДАРДА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b/>
          <w:sz w:val="24"/>
          <w:szCs w:val="24"/>
        </w:rPr>
        <w:t>Исходи</w:t>
      </w:r>
      <w:r w:rsidRPr="00E45FEF">
        <w:rPr>
          <w:rFonts w:ascii="Times New Roman" w:hAnsi="Times New Roman" w:cs="Times New Roman"/>
          <w:sz w:val="24"/>
          <w:szCs w:val="24"/>
        </w:rPr>
        <w:t>: очекивани резултати учења, темељи развоја компетенција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b/>
          <w:sz w:val="24"/>
          <w:szCs w:val="24"/>
        </w:rPr>
        <w:t>Компетенциј</w:t>
      </w:r>
      <w:r w:rsidRPr="00E45FEF">
        <w:rPr>
          <w:rFonts w:ascii="Times New Roman" w:hAnsi="Times New Roman" w:cs="Times New Roman"/>
          <w:sz w:val="24"/>
          <w:szCs w:val="24"/>
        </w:rPr>
        <w:t>е: активна примена наученог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b/>
          <w:sz w:val="24"/>
          <w:szCs w:val="24"/>
        </w:rPr>
        <w:t>Стандарди</w:t>
      </w:r>
      <w:r w:rsidRPr="00E45FEF">
        <w:rPr>
          <w:rFonts w:ascii="Times New Roman" w:hAnsi="Times New Roman" w:cs="Times New Roman"/>
          <w:sz w:val="24"/>
          <w:szCs w:val="24"/>
        </w:rPr>
        <w:t>: мера остварености исхода, развијености компетенција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Остварени исходи током процеса учења, ма колико дуго он трајао (час, дан, недеља, тема, разред,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циклус, ниво), воде развијању компетенција.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Развијене компетенције омогућавају појединцу да активно и ефикасно делује у новим, непознатим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ситуацијама, односно да решава проблеме.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У 4. разреду основног образовања и васпитања, у току школске године, ученик се оцењује бројчаном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оценом на скали од 1 (недовољан) до 5 (одличан) из обавезних предмета и владања.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Успех ученика из изборних програма и то: верска настава и грађанско васпитање оцењује се описно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и то: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• истиче се,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• добар,</w:t>
      </w:r>
    </w:p>
    <w:p w:rsidR="009225B7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• задовољава.</w:t>
      </w:r>
    </w:p>
    <w:p w:rsidR="00B168F0" w:rsidRDefault="00B168F0" w:rsidP="009225B7">
      <w:pPr>
        <w:rPr>
          <w:rFonts w:ascii="Times New Roman" w:hAnsi="Times New Roman" w:cs="Times New Roman"/>
          <w:sz w:val="24"/>
          <w:szCs w:val="24"/>
        </w:rPr>
      </w:pPr>
    </w:p>
    <w:p w:rsidR="00B168F0" w:rsidRPr="00E45FEF" w:rsidRDefault="00B168F0" w:rsidP="009225B7">
      <w:pPr>
        <w:rPr>
          <w:rFonts w:ascii="Times New Roman" w:hAnsi="Times New Roman" w:cs="Times New Roman"/>
          <w:sz w:val="24"/>
          <w:szCs w:val="24"/>
        </w:rPr>
      </w:pP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</w:p>
    <w:p w:rsidR="009225B7" w:rsidRDefault="009225B7" w:rsidP="00E45FEF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B168F0">
        <w:rPr>
          <w:rFonts w:ascii="Times New Roman" w:hAnsi="Times New Roman" w:cs="Times New Roman"/>
          <w:b/>
          <w:sz w:val="36"/>
          <w:szCs w:val="36"/>
          <w:u w:val="single"/>
        </w:rPr>
        <w:t>СРПСКИ ЈЕЗИК</w:t>
      </w:r>
    </w:p>
    <w:p w:rsidR="00B168F0" w:rsidRPr="00B168F0" w:rsidRDefault="00B168F0" w:rsidP="00E45FEF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Ученици 4.разреда из предмета Српски језик оцењују се на три начина:</w:t>
      </w:r>
    </w:p>
    <w:p w:rsidR="009225B7" w:rsidRPr="00E45FEF" w:rsidRDefault="009225B7" w:rsidP="009225B7">
      <w:pPr>
        <w:rPr>
          <w:rFonts w:ascii="Times New Roman" w:hAnsi="Times New Roman" w:cs="Times New Roman"/>
          <w:b/>
          <w:sz w:val="24"/>
          <w:szCs w:val="24"/>
        </w:rPr>
      </w:pPr>
      <w:r w:rsidRPr="00E45FEF">
        <w:rPr>
          <w:rFonts w:ascii="Times New Roman" w:hAnsi="Times New Roman" w:cs="Times New Roman"/>
          <w:b/>
          <w:sz w:val="24"/>
          <w:szCs w:val="24"/>
        </w:rPr>
        <w:t>1) писмено изражавање</w:t>
      </w:r>
    </w:p>
    <w:p w:rsidR="009225B7" w:rsidRPr="00E45FEF" w:rsidRDefault="009225B7" w:rsidP="009225B7">
      <w:pPr>
        <w:rPr>
          <w:rFonts w:ascii="Times New Roman" w:hAnsi="Times New Roman" w:cs="Times New Roman"/>
          <w:b/>
          <w:sz w:val="24"/>
          <w:szCs w:val="24"/>
        </w:rPr>
      </w:pPr>
      <w:r w:rsidRPr="00E45FEF">
        <w:rPr>
          <w:rFonts w:ascii="Times New Roman" w:hAnsi="Times New Roman" w:cs="Times New Roman"/>
          <w:b/>
          <w:sz w:val="24"/>
          <w:szCs w:val="24"/>
        </w:rPr>
        <w:t>2) усмено изражавање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b/>
          <w:sz w:val="24"/>
          <w:szCs w:val="24"/>
        </w:rPr>
        <w:t>3) Ангажовањем и односом према раду на настави</w:t>
      </w:r>
      <w:r w:rsidRPr="00E45FEF">
        <w:rPr>
          <w:rFonts w:ascii="Times New Roman" w:hAnsi="Times New Roman" w:cs="Times New Roman"/>
          <w:sz w:val="24"/>
          <w:szCs w:val="24"/>
        </w:rPr>
        <w:t xml:space="preserve"> (активност на часу, израда домаћих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задатака, ангажовање у пројектима, рад у пару, тимски рад, сарадња у групи,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припремљеност за час, уредност...)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Уколико ученик стиче образовање и васпитање по ИОП-у 1, оцењује се на основу ангажовања и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степена остварености исхода, уз прилагођавање начина и поступка оцењивања.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Уколико ученик стиче образовање и васпитање по ИОП-у 2, оцењује се на основу ангажовања и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степена остварености прилагођених циљева и исхода, који су дефинисани у персонализованом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плану наставе и учења, уз прилагођавање начина и поступка оцењивања.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Ученику који стиче образовање и васпитање по индивидуалном образовном плану, а не остварује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планиране циљеве и исходе, ревидира се индивидуални образовни план.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Ученик са изузетним способностима који стиче образовање и васпитање на прилагођен и обогаћен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начин, применом индивидуалног образовног плана, оцењује се на основу праћења остваривања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прописаних исхода и стандарда постигнућа и ангажовања.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</w:p>
    <w:p w:rsidR="009225B7" w:rsidRPr="00B168F0" w:rsidRDefault="009225B7" w:rsidP="009225B7">
      <w:pPr>
        <w:rPr>
          <w:rFonts w:ascii="Times New Roman" w:hAnsi="Times New Roman" w:cs="Times New Roman"/>
          <w:sz w:val="24"/>
          <w:szCs w:val="24"/>
          <w:u w:val="single"/>
        </w:rPr>
      </w:pPr>
      <w:r w:rsidRPr="00B168F0">
        <w:rPr>
          <w:rFonts w:ascii="Times New Roman" w:hAnsi="Times New Roman" w:cs="Times New Roman"/>
          <w:sz w:val="24"/>
          <w:szCs w:val="24"/>
          <w:u w:val="single"/>
        </w:rPr>
        <w:t>1. ПИСМЕНО ИЗРАЖАВАЊЕ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Када су у питању писмене провере знања скала која изражава однос између процента тачних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одговора и одговарајуће оцене је следећа: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59E7808A" wp14:editId="005DADFA">
            <wp:extent cx="6645910" cy="158686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8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Шта се оцењује на писменим и домаћим задацима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(састав, есеј, прича, песма и остали облици писаног изражавања)</w:t>
      </w:r>
    </w:p>
    <w:p w:rsidR="009225B7" w:rsidRDefault="009225B7" w:rsidP="009225B7">
      <w:pPr>
        <w:rPr>
          <w:rFonts w:ascii="Times New Roman" w:hAnsi="Times New Roman" w:cs="Times New Roman"/>
          <w:sz w:val="24"/>
          <w:szCs w:val="24"/>
        </w:rPr>
      </w:pPr>
    </w:p>
    <w:p w:rsidR="00B168F0" w:rsidRPr="00E45FEF" w:rsidRDefault="00B168F0" w:rsidP="009225B7">
      <w:pPr>
        <w:rPr>
          <w:rFonts w:ascii="Times New Roman" w:hAnsi="Times New Roman" w:cs="Times New Roman"/>
          <w:sz w:val="24"/>
          <w:szCs w:val="24"/>
        </w:rPr>
      </w:pP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РУКОПИС: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• колико је читак и правилан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• да ли ученица/ученик меша писма (ћирилицу и латиницу)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• да ли ученица/ученик меша писана и штампана слова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УРЕДНОСТ (ЕСТЕТСКИ ИЗГЛЕД ЗАДАТКА):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• да ли ученица/ученик прецртава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• да ли ученица/ученик умеће речи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• да ли ученица/ученик премешта реченице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ФОРМА: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• да ли ученица/ученик уме да обликује нове мисаоне целине (пасусе)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• да ли су нове мисаоне целине међусобно складно повезане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САДРЖАЈ: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• у којој мери написано одговара тзв. тежишту теме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• колико је написани садржај богат/сиромашан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• да ли је композиција складна (увод, разрада, закључак)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• да ли у раду постоје материјалне грешке (књижевни род или врста, имена јунака, место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радње, време радње и сл.)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ПРАВОПИС: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• писање великог и малог слова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• састављено и растављено писање (посебно речца НЕ и ЛИ)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• интерпункција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• глаголски облици (посебно глаголски прилог садашњи)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СТИЛИЗАЦИЈА: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• да ли у раду има понављања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• да ли у раду постоје жаргонизми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• богат/сиромашан речник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• да ли су реченице правилне (пре свега, ред речи у реченици)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</w:p>
    <w:p w:rsidR="009225B7" w:rsidRPr="00B168F0" w:rsidRDefault="009225B7" w:rsidP="009225B7">
      <w:pPr>
        <w:rPr>
          <w:rFonts w:ascii="Times New Roman" w:hAnsi="Times New Roman" w:cs="Times New Roman"/>
          <w:sz w:val="24"/>
          <w:szCs w:val="24"/>
          <w:u w:val="single"/>
        </w:rPr>
      </w:pPr>
      <w:r w:rsidRPr="00B168F0">
        <w:rPr>
          <w:rFonts w:ascii="Times New Roman" w:hAnsi="Times New Roman" w:cs="Times New Roman"/>
          <w:sz w:val="24"/>
          <w:szCs w:val="24"/>
          <w:u w:val="single"/>
        </w:rPr>
        <w:t>2. УСМЕНО ИЗРАЖАВАЊЕ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Оцена на усменом одговарању се формира на основу учениковог одговора.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Оцена одличан (5) – ученик савладава градиво из граматике, влада претходно пређеним градивом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lastRenderedPageBreak/>
        <w:t>и примењује научено. Такође, познаје и примењује граматичка и правописна правила, активно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учествује на часу током часова анализе текста, самостално изводи закључке. Ученик течно чита и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негује читалачке навике. Показује иницијативу током наставе, понаша се другарски, помаже другим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ученицима и пријатељски се односи према другарима, редовно израђује домаће задатке и показује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иницијативу и креативност у решавању задатака. Може успешно да ради у различитим групама и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врстама задатака.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Оцена врло добар (4) - ученик је способан да функционално усвоји појмове, анализира,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класификује, повезује, примени те изведе закључак. Сналази се у различитим облицима рада.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Оцена добар (3) – ученик разуме појмове и чињенице, успоставља везе, може самостално да објасни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и наведе књижевнотеоријске и граматичке појмове и термине. Задатке обавља делимично уз помоћ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наставника.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Оцена довољан (2) – ученик влада основним појмовима може уз помоћ наставника да објасни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њихове везе и значај, уз наставникову подршку је активан на часовима.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Оцена недовољан (1) – ученик нема основно познавање појмова, нити показује жељу да напредује.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Домаће задатке не израђује на време и није активан на часу.</w:t>
      </w:r>
    </w:p>
    <w:p w:rsidR="009225B7" w:rsidRDefault="009225B7" w:rsidP="009225B7">
      <w:pPr>
        <w:rPr>
          <w:rFonts w:ascii="Times New Roman" w:hAnsi="Times New Roman" w:cs="Times New Roman"/>
          <w:sz w:val="24"/>
          <w:szCs w:val="24"/>
        </w:rPr>
      </w:pPr>
    </w:p>
    <w:p w:rsidR="00B168F0" w:rsidRDefault="00B168F0" w:rsidP="009225B7">
      <w:pPr>
        <w:rPr>
          <w:rFonts w:ascii="Times New Roman" w:hAnsi="Times New Roman" w:cs="Times New Roman"/>
          <w:sz w:val="24"/>
          <w:szCs w:val="24"/>
        </w:rPr>
      </w:pPr>
    </w:p>
    <w:p w:rsidR="00B168F0" w:rsidRDefault="00B168F0" w:rsidP="009225B7">
      <w:pPr>
        <w:rPr>
          <w:rFonts w:ascii="Times New Roman" w:hAnsi="Times New Roman" w:cs="Times New Roman"/>
          <w:sz w:val="24"/>
          <w:szCs w:val="24"/>
        </w:rPr>
      </w:pPr>
    </w:p>
    <w:p w:rsidR="00B168F0" w:rsidRDefault="00B168F0" w:rsidP="009225B7">
      <w:pPr>
        <w:rPr>
          <w:rFonts w:ascii="Times New Roman" w:hAnsi="Times New Roman" w:cs="Times New Roman"/>
          <w:sz w:val="24"/>
          <w:szCs w:val="24"/>
        </w:rPr>
      </w:pPr>
    </w:p>
    <w:p w:rsidR="00B168F0" w:rsidRDefault="00B168F0" w:rsidP="009225B7">
      <w:pPr>
        <w:rPr>
          <w:rFonts w:ascii="Times New Roman" w:hAnsi="Times New Roman" w:cs="Times New Roman"/>
          <w:sz w:val="24"/>
          <w:szCs w:val="24"/>
        </w:rPr>
      </w:pPr>
    </w:p>
    <w:p w:rsidR="00B168F0" w:rsidRDefault="00B168F0" w:rsidP="009225B7">
      <w:pPr>
        <w:rPr>
          <w:rFonts w:ascii="Times New Roman" w:hAnsi="Times New Roman" w:cs="Times New Roman"/>
          <w:sz w:val="24"/>
          <w:szCs w:val="24"/>
        </w:rPr>
      </w:pPr>
    </w:p>
    <w:p w:rsidR="00B168F0" w:rsidRDefault="00B168F0" w:rsidP="009225B7">
      <w:pPr>
        <w:rPr>
          <w:rFonts w:ascii="Times New Roman" w:hAnsi="Times New Roman" w:cs="Times New Roman"/>
          <w:sz w:val="24"/>
          <w:szCs w:val="24"/>
        </w:rPr>
      </w:pPr>
    </w:p>
    <w:p w:rsidR="00B168F0" w:rsidRDefault="00B168F0" w:rsidP="009225B7">
      <w:pPr>
        <w:rPr>
          <w:rFonts w:ascii="Times New Roman" w:hAnsi="Times New Roman" w:cs="Times New Roman"/>
          <w:sz w:val="24"/>
          <w:szCs w:val="24"/>
        </w:rPr>
      </w:pPr>
    </w:p>
    <w:p w:rsidR="00B168F0" w:rsidRDefault="00B168F0" w:rsidP="009225B7">
      <w:pPr>
        <w:rPr>
          <w:rFonts w:ascii="Times New Roman" w:hAnsi="Times New Roman" w:cs="Times New Roman"/>
          <w:sz w:val="24"/>
          <w:szCs w:val="24"/>
        </w:rPr>
      </w:pPr>
    </w:p>
    <w:p w:rsidR="00B168F0" w:rsidRDefault="00B168F0" w:rsidP="009225B7">
      <w:pPr>
        <w:rPr>
          <w:rFonts w:ascii="Times New Roman" w:hAnsi="Times New Roman" w:cs="Times New Roman"/>
          <w:sz w:val="24"/>
          <w:szCs w:val="24"/>
        </w:rPr>
      </w:pPr>
    </w:p>
    <w:p w:rsidR="00B168F0" w:rsidRDefault="00B168F0" w:rsidP="009225B7">
      <w:pPr>
        <w:rPr>
          <w:rFonts w:ascii="Times New Roman" w:hAnsi="Times New Roman" w:cs="Times New Roman"/>
          <w:sz w:val="24"/>
          <w:szCs w:val="24"/>
        </w:rPr>
      </w:pPr>
    </w:p>
    <w:p w:rsidR="00B168F0" w:rsidRDefault="00B168F0" w:rsidP="009225B7">
      <w:pPr>
        <w:rPr>
          <w:rFonts w:ascii="Times New Roman" w:hAnsi="Times New Roman" w:cs="Times New Roman"/>
          <w:sz w:val="24"/>
          <w:szCs w:val="24"/>
        </w:rPr>
      </w:pPr>
    </w:p>
    <w:p w:rsidR="00B168F0" w:rsidRDefault="00B168F0" w:rsidP="009225B7">
      <w:pPr>
        <w:rPr>
          <w:rFonts w:ascii="Times New Roman" w:hAnsi="Times New Roman" w:cs="Times New Roman"/>
          <w:sz w:val="24"/>
          <w:szCs w:val="24"/>
        </w:rPr>
      </w:pPr>
    </w:p>
    <w:p w:rsidR="00B168F0" w:rsidRDefault="00B168F0" w:rsidP="009225B7">
      <w:pPr>
        <w:rPr>
          <w:rFonts w:ascii="Times New Roman" w:hAnsi="Times New Roman" w:cs="Times New Roman"/>
          <w:sz w:val="24"/>
          <w:szCs w:val="24"/>
        </w:rPr>
      </w:pPr>
    </w:p>
    <w:p w:rsidR="00B168F0" w:rsidRDefault="00B168F0" w:rsidP="009225B7">
      <w:pPr>
        <w:rPr>
          <w:rFonts w:ascii="Times New Roman" w:hAnsi="Times New Roman" w:cs="Times New Roman"/>
          <w:sz w:val="24"/>
          <w:szCs w:val="24"/>
        </w:rPr>
      </w:pPr>
    </w:p>
    <w:p w:rsidR="00B168F0" w:rsidRDefault="00B168F0" w:rsidP="009225B7">
      <w:pPr>
        <w:rPr>
          <w:rFonts w:ascii="Times New Roman" w:hAnsi="Times New Roman" w:cs="Times New Roman"/>
          <w:sz w:val="24"/>
          <w:szCs w:val="24"/>
        </w:rPr>
      </w:pPr>
    </w:p>
    <w:p w:rsidR="00B168F0" w:rsidRDefault="00B168F0" w:rsidP="009225B7">
      <w:pPr>
        <w:rPr>
          <w:rFonts w:ascii="Times New Roman" w:hAnsi="Times New Roman" w:cs="Times New Roman"/>
          <w:sz w:val="24"/>
          <w:szCs w:val="24"/>
        </w:rPr>
      </w:pPr>
    </w:p>
    <w:p w:rsidR="00B168F0" w:rsidRDefault="00B168F0" w:rsidP="009225B7">
      <w:pPr>
        <w:rPr>
          <w:rFonts w:ascii="Times New Roman" w:hAnsi="Times New Roman" w:cs="Times New Roman"/>
          <w:sz w:val="24"/>
          <w:szCs w:val="24"/>
        </w:rPr>
      </w:pPr>
    </w:p>
    <w:p w:rsidR="00B168F0" w:rsidRPr="00E45FEF" w:rsidRDefault="00B168F0" w:rsidP="009225B7">
      <w:pPr>
        <w:rPr>
          <w:rFonts w:ascii="Times New Roman" w:hAnsi="Times New Roman" w:cs="Times New Roman"/>
          <w:sz w:val="24"/>
          <w:szCs w:val="24"/>
        </w:rPr>
      </w:pPr>
    </w:p>
    <w:p w:rsidR="009225B7" w:rsidRPr="00B168F0" w:rsidRDefault="009225B7" w:rsidP="009225B7">
      <w:pPr>
        <w:rPr>
          <w:rFonts w:ascii="Times New Roman" w:hAnsi="Times New Roman" w:cs="Times New Roman"/>
          <w:sz w:val="24"/>
          <w:szCs w:val="24"/>
          <w:u w:val="single"/>
        </w:rPr>
      </w:pPr>
      <w:r w:rsidRPr="00B168F0">
        <w:rPr>
          <w:rFonts w:ascii="Times New Roman" w:hAnsi="Times New Roman" w:cs="Times New Roman"/>
          <w:sz w:val="24"/>
          <w:szCs w:val="24"/>
          <w:u w:val="single"/>
        </w:rPr>
        <w:t>3. АНГАЖОВАЊЕ И ОДНОС ПРЕМА РАДУ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398ED5BA" wp14:editId="59BD5B2A">
            <wp:extent cx="5742305" cy="894715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894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8F0" w:rsidRDefault="00B168F0" w:rsidP="009225B7">
      <w:pPr>
        <w:rPr>
          <w:rFonts w:ascii="Times New Roman" w:hAnsi="Times New Roman" w:cs="Times New Roman"/>
          <w:sz w:val="24"/>
          <w:szCs w:val="24"/>
        </w:rPr>
      </w:pP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НАЧИНИ ПРАЋЕЊА НАПРЕДОВАЊА УЧЕНИКА ТОКОМ ГОДИНЕ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39810C4B" wp14:editId="6B86F7FC">
            <wp:extent cx="6645910" cy="1269365"/>
            <wp:effectExtent l="0" t="0" r="254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26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Наставник у току целе школске године прикупља и бележи податке о постигнућима ученика,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процесу учења, напредовању и развоју ученика током године у својој педагошкој документацији.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Ученик у току часова добија плусеве и минусе у зависности од одговора на питања која су му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постављена. Ово се евидентира у педагошку свеску.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Критеријум: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• +++++ = (5)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• ++++- = (4)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• +++-- = (3)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• ++--- = (2)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• +---- = (1)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Презентација ( електронска форма, плакат, паноа...) Број бодова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Презентација је добро видљива и јасна 5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Количина текста у презентац</w:t>
      </w:r>
      <w:r w:rsidR="00E45FEF" w:rsidRPr="00E45FEF">
        <w:rPr>
          <w:rFonts w:ascii="Times New Roman" w:hAnsi="Times New Roman" w:cs="Times New Roman"/>
          <w:sz w:val="24"/>
          <w:szCs w:val="24"/>
        </w:rPr>
        <w:t>ији се уклапа у стандарде добре презентације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5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Одабир слика и графикона је у складу са презентацијом 5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Дизајн 5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Мултимедијалност 5</w:t>
      </w:r>
    </w:p>
    <w:p w:rsidR="009225B7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Интерактивност 5</w:t>
      </w:r>
    </w:p>
    <w:p w:rsidR="00B168F0" w:rsidRDefault="00B168F0" w:rsidP="009225B7">
      <w:pPr>
        <w:rPr>
          <w:rFonts w:ascii="Times New Roman" w:hAnsi="Times New Roman" w:cs="Times New Roman"/>
          <w:sz w:val="24"/>
          <w:szCs w:val="24"/>
        </w:rPr>
      </w:pPr>
    </w:p>
    <w:p w:rsidR="00B168F0" w:rsidRDefault="00B168F0" w:rsidP="009225B7">
      <w:pPr>
        <w:rPr>
          <w:rFonts w:ascii="Times New Roman" w:hAnsi="Times New Roman" w:cs="Times New Roman"/>
          <w:sz w:val="24"/>
          <w:szCs w:val="24"/>
        </w:rPr>
      </w:pPr>
    </w:p>
    <w:p w:rsidR="00B168F0" w:rsidRDefault="00B168F0" w:rsidP="009225B7">
      <w:pPr>
        <w:rPr>
          <w:rFonts w:ascii="Times New Roman" w:hAnsi="Times New Roman" w:cs="Times New Roman"/>
          <w:sz w:val="24"/>
          <w:szCs w:val="24"/>
        </w:rPr>
      </w:pPr>
    </w:p>
    <w:p w:rsidR="00B168F0" w:rsidRDefault="00B168F0" w:rsidP="009225B7">
      <w:pPr>
        <w:rPr>
          <w:rFonts w:ascii="Times New Roman" w:hAnsi="Times New Roman" w:cs="Times New Roman"/>
          <w:sz w:val="24"/>
          <w:szCs w:val="24"/>
        </w:rPr>
      </w:pPr>
    </w:p>
    <w:p w:rsidR="00B168F0" w:rsidRDefault="00B168F0" w:rsidP="009225B7">
      <w:pPr>
        <w:rPr>
          <w:rFonts w:ascii="Times New Roman" w:hAnsi="Times New Roman" w:cs="Times New Roman"/>
          <w:sz w:val="24"/>
          <w:szCs w:val="24"/>
        </w:rPr>
      </w:pPr>
    </w:p>
    <w:p w:rsidR="00B168F0" w:rsidRDefault="00B168F0" w:rsidP="009225B7">
      <w:pPr>
        <w:rPr>
          <w:rFonts w:ascii="Times New Roman" w:hAnsi="Times New Roman" w:cs="Times New Roman"/>
          <w:sz w:val="24"/>
          <w:szCs w:val="24"/>
        </w:rPr>
      </w:pPr>
    </w:p>
    <w:p w:rsidR="00B168F0" w:rsidRPr="00E45FEF" w:rsidRDefault="00B168F0" w:rsidP="009225B7">
      <w:pPr>
        <w:rPr>
          <w:rFonts w:ascii="Times New Roman" w:hAnsi="Times New Roman" w:cs="Times New Roman"/>
          <w:sz w:val="24"/>
          <w:szCs w:val="24"/>
        </w:rPr>
      </w:pP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</w:p>
    <w:p w:rsidR="009225B7" w:rsidRPr="00B168F0" w:rsidRDefault="009225B7" w:rsidP="00E45FEF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B168F0">
        <w:rPr>
          <w:rFonts w:ascii="Times New Roman" w:hAnsi="Times New Roman" w:cs="Times New Roman"/>
          <w:b/>
          <w:sz w:val="36"/>
          <w:szCs w:val="36"/>
          <w:u w:val="single"/>
        </w:rPr>
        <w:t>МАТЕМАТИКА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Ученици 4. разреда се из предмета Математика оцењују на три начина: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1)</w:t>
      </w:r>
      <w:r w:rsidRPr="00E45FEF">
        <w:rPr>
          <w:rFonts w:ascii="Times New Roman" w:hAnsi="Times New Roman" w:cs="Times New Roman"/>
          <w:b/>
          <w:sz w:val="24"/>
          <w:szCs w:val="24"/>
        </w:rPr>
        <w:t xml:space="preserve"> писмено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 xml:space="preserve">2) </w:t>
      </w:r>
      <w:r w:rsidRPr="00E45FEF">
        <w:rPr>
          <w:rFonts w:ascii="Times New Roman" w:hAnsi="Times New Roman" w:cs="Times New Roman"/>
          <w:b/>
          <w:sz w:val="24"/>
          <w:szCs w:val="24"/>
        </w:rPr>
        <w:t>усмено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 xml:space="preserve">3) </w:t>
      </w:r>
      <w:r w:rsidRPr="00E45FEF">
        <w:rPr>
          <w:rFonts w:ascii="Times New Roman" w:hAnsi="Times New Roman" w:cs="Times New Roman"/>
          <w:b/>
          <w:sz w:val="24"/>
          <w:szCs w:val="24"/>
        </w:rPr>
        <w:t>Ангажовањем и односом према раду на настави</w:t>
      </w:r>
      <w:r w:rsidRPr="00E45FEF">
        <w:rPr>
          <w:rFonts w:ascii="Times New Roman" w:hAnsi="Times New Roman" w:cs="Times New Roman"/>
          <w:sz w:val="24"/>
          <w:szCs w:val="24"/>
        </w:rPr>
        <w:t xml:space="preserve"> (активност на часу, израда домаћих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задатака, ангажовање у пројектима,рад у пару,тимски рад, сарадња у групи,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припремљеност за час, уредност...)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Уколико ученик стиче образовање и васпитање по ИОП-у 1, оцењује се на основу ангажовања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и степена остварености исхода, уз прилагођавање начина и поступка оцењивања.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Уколико ученик стиче образовање и васпитање по ИОП-у 2, оцењује се на основу ангажовања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и степена остварености прилагођених циљева и исхода, који су дефинисани у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персонализованом плану наставе и учења, уз прилагођавање начина и поступка оцењивања.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Ученику који стиче образовање и васпитање по индивидуалном образовном плану, а не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остварује планиране циљеве и исходе, ревидира се индивидуални образовни план.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Ученик са изузетним способностима који стиче образовање и васпитање на прилагођен и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обогаћен начин, применом индивидуалног образовног плана, оцењује се на основу праћења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остваривања прописаних исхода и стандарда постигнућа и ангажовања.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1. ПИСМЕНО ИЗРАЖАВАЊЕ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Када су у питању писмене провере знања скала која изражава однос између процента тачних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одговора и одговарајуће оцене је следећа:</w:t>
      </w:r>
    </w:p>
    <w:p w:rsidR="009225B7" w:rsidRPr="00E45FEF" w:rsidRDefault="00E45FEF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5480B590" wp14:editId="61B5E939">
            <wp:extent cx="6645910" cy="1838325"/>
            <wp:effectExtent l="0" t="0" r="254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2. УСМЕНО ИЗРАЖАВАЊЕ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Оцена на усменом одговарању се формира на основу учениковог одговора.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Оцена одличан (5) – ученик савладава градиво из математике, влада претходно пређеним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lastRenderedPageBreak/>
        <w:t>градивом и примењује научено. Такође, познаје и примењује правила у математици, активно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учествује на часу током обраде новог градива, самостално изводи закључке. Ученик уме да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примени својства природних бројева у решавању проблемских задатака, зна својства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операција сабирања и одузимања и уме да их примени, уме да примени различите јединице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мере. Показује иницијативу током наставе, понаша се другарски, помаже другим ученицима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и пријатељски се односи према другарима, редовно израђује домаће задатке и показује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иницијативу и креативност у решавању задатака. Може успешно да ради у различитим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групама и врстама задатака.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Оцена врло добар (4) - ученик је способан да функционално усвоји појмове, анализира,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класификује, повезује, примени те изведе закључак. Сналази се у различитим облицима рада.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Оцена добар (3) – ученик разуме појмове и чињенице, успоставља везе, може самостално да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објасни и наведе математичке појмове и термине. Задатке обавља делимично уз помоћ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наставника.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Оцена довољан (2) – ученик влада основним појмовима може уз помоћ наставника да објасни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њихове везе и значај, уз наставникову подршку је активан на часовима.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Оцена недовољан (1) – ученик нема основно познавање појмова, нити показује жељу да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напредује. Домаће задатке не израђује на време и није активан на часу.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3.АНГАЖОВАЊЕ И ОДНОС ПРЕМА РАДУ</w:t>
      </w:r>
    </w:p>
    <w:p w:rsidR="009225B7" w:rsidRPr="00E45FEF" w:rsidRDefault="00E45FEF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057F033F" wp14:editId="74AC2A80">
            <wp:extent cx="6464300" cy="429138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65874" cy="4292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НАЧИНИ ПРАЋЕЊА НАПРЕДОВАЊА УЧЕНИКА ТОКОМ ГОДИНЕ</w:t>
      </w:r>
    </w:p>
    <w:p w:rsidR="00E45FEF" w:rsidRPr="00E45FEF" w:rsidRDefault="00E45FEF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64E06045" wp14:editId="340484E8">
            <wp:extent cx="6645910" cy="1057910"/>
            <wp:effectExtent l="0" t="0" r="254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05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5B7" w:rsidRPr="00E45FEF" w:rsidRDefault="00E45FEF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 xml:space="preserve"> </w:t>
      </w:r>
      <w:r w:rsidR="009225B7" w:rsidRPr="00E45FEF">
        <w:rPr>
          <w:rFonts w:ascii="Times New Roman" w:hAnsi="Times New Roman" w:cs="Times New Roman"/>
          <w:sz w:val="24"/>
          <w:szCs w:val="24"/>
        </w:rPr>
        <w:t>( +,- начини који се користе у раду )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Наставник у току целе школске године прикупља и бележи податке о постигнућима ученика,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процесу учења, напредовању и развоју ученика током године у својој педагошкој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документацији. Ученик у току часова (часови утврђивања и провере новог градива) добија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плусеве и минусе у зависности од одговора на питања која су му постављена. Ово се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евидентира у педагошку свеску.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Критеријум: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• +++++ = (5)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• ++++- = (4)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• +++-- = (3)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• ++--- = (2)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• +---- = (1)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</w:p>
    <w:p w:rsidR="009225B7" w:rsidRPr="00B168F0" w:rsidRDefault="009225B7" w:rsidP="00E45FE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168F0">
        <w:rPr>
          <w:rFonts w:ascii="Times New Roman" w:hAnsi="Times New Roman" w:cs="Times New Roman"/>
          <w:b/>
          <w:sz w:val="36"/>
          <w:szCs w:val="36"/>
        </w:rPr>
        <w:lastRenderedPageBreak/>
        <w:t>ПРИРОДА И ДРУШТВО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Ученици 4. разреда се из предмета Прирoда и друштво оцењују на три начина:</w:t>
      </w:r>
    </w:p>
    <w:p w:rsidR="009225B7" w:rsidRPr="00E45FEF" w:rsidRDefault="009225B7" w:rsidP="009225B7">
      <w:pPr>
        <w:rPr>
          <w:rFonts w:ascii="Times New Roman" w:hAnsi="Times New Roman" w:cs="Times New Roman"/>
          <w:b/>
          <w:sz w:val="24"/>
          <w:szCs w:val="24"/>
        </w:rPr>
      </w:pPr>
      <w:r w:rsidRPr="00E45FEF">
        <w:rPr>
          <w:rFonts w:ascii="Times New Roman" w:hAnsi="Times New Roman" w:cs="Times New Roman"/>
          <w:b/>
          <w:sz w:val="24"/>
          <w:szCs w:val="24"/>
        </w:rPr>
        <w:t>1) писмено</w:t>
      </w:r>
    </w:p>
    <w:p w:rsidR="009225B7" w:rsidRPr="00E45FEF" w:rsidRDefault="009225B7" w:rsidP="009225B7">
      <w:pPr>
        <w:rPr>
          <w:rFonts w:ascii="Times New Roman" w:hAnsi="Times New Roman" w:cs="Times New Roman"/>
          <w:b/>
          <w:sz w:val="24"/>
          <w:szCs w:val="24"/>
        </w:rPr>
      </w:pPr>
      <w:r w:rsidRPr="00E45FEF">
        <w:rPr>
          <w:rFonts w:ascii="Times New Roman" w:hAnsi="Times New Roman" w:cs="Times New Roman"/>
          <w:b/>
          <w:sz w:val="24"/>
          <w:szCs w:val="24"/>
        </w:rPr>
        <w:t>2) усмено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b/>
          <w:sz w:val="24"/>
          <w:szCs w:val="24"/>
        </w:rPr>
        <w:t>3) Ангажовањем и односом према раду на настави</w:t>
      </w:r>
      <w:r w:rsidRPr="00E45FEF">
        <w:rPr>
          <w:rFonts w:ascii="Times New Roman" w:hAnsi="Times New Roman" w:cs="Times New Roman"/>
          <w:sz w:val="24"/>
          <w:szCs w:val="24"/>
        </w:rPr>
        <w:t xml:space="preserve"> (активност на часу, израда домаћих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задатака, ангажовање у пројектима,рад у пару,тимски рад, сарадња у групи,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припремљеност за час, уредност...)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Уколико ученик стиче образовање и васпитање по ИОП-у 1, оцењује се на основу ангажовања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и степена остварености исхода, уз прилагођавање начина и поступка оцењивања.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Уколико ученик стиче образовање и васпитање по ИОП-у 2, оцењује се на основу ангажовања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и степена остварености прилагођених циљева и исхода, који су дефинисани у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персонализованом плану наставе и учења, уз прилагођавање начина и поступка оцењивања.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Ученику који стиче образовање и васпитање по индивидуалном образовном плану, а не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остварује планиране циљеве и исходе, ревидира се индивидуални образовни план.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Ученик са изузетним способностима који стиче образовање и васпитање на прилагођен и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обогаћен начин, применом индивидуалног образовног плана, оцењује се на основу праћења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остваривања прописаних исхода и стандарда постигнућа и ангажовања.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1.ПИСМЕНО ИЗРАЖАВАЊЕ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Када су у питању писмене провере знања скала која изражава однос између процента тачних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одговора и одговарајуће оцене је следећа: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2. УСМЕНО ИЗРАЖАВАЊЕ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Оцена на усменом одговарању се формира на основу учениковог одговора.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Оцена одличан (5) – ученик савладава градиво из природе и друштва, влада претходно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пређеним градивом и примењује научено. Активно учествује на часу током обраде новог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градива, износи своје мишљење, самостално изводи закључке. Ученик уме да примени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научено градиво кроз разне активности, способан је да се сналази у простору и времену.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Показује иницијативу током наставе, понаша се другарски, помаже другим ученицима и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пријатељски се односи према другарима, редовно израђује домаће задатке и показује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lastRenderedPageBreak/>
        <w:t>иницијативу и креативност у решавању задатака. Може успешно да ради у различитим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групама и врстама задатака.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Оцена врло добар (4) - ученик је способан да функционално усвоји појмове, анализира,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класификује, повезује, примени те изведе закључак. Сналази се у различитим облицима рада.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Оцена добар (3) – ученик разуме појмове и чињенице, успоставља везе, може самостално да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објасни и наведе појмове и термине из предмета Природа и друштво. Задатке обавља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делимично уз помоћ наставника.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Оцена довољан (2) – ученик влада основним појмовима може уз помоћ наставника да објасни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њихове везе и значај, уз наставникову подршку је активан на часовима.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Оцена недовољан (1) – ученик нема основно познавање појмова, нити показује жељу да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напредује. Домаће задатке не израђује на време и није активан на часу.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3. АНГАЖОВАЊЕ И ОДНОС ПРЕМА РАДУ</w:t>
      </w:r>
    </w:p>
    <w:p w:rsidR="009225B7" w:rsidRPr="00E45FEF" w:rsidRDefault="00E45FEF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3279DF38" wp14:editId="2EA91B91">
            <wp:extent cx="6645910" cy="930275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0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5B7" w:rsidRPr="00E45FEF" w:rsidRDefault="00E45FEF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74EB759E" wp14:editId="273C6832">
            <wp:extent cx="6645910" cy="747204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47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8F0" w:rsidRDefault="00B168F0" w:rsidP="00E45FE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68F0" w:rsidRDefault="00B168F0" w:rsidP="00E45FE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68F0" w:rsidRDefault="00B168F0" w:rsidP="00E45FE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68F0" w:rsidRDefault="00B168F0" w:rsidP="00E45FE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68F0" w:rsidRDefault="00B168F0" w:rsidP="00E45FE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68F0" w:rsidRDefault="00B168F0" w:rsidP="00E45FE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68F0" w:rsidRDefault="00B168F0" w:rsidP="00E45FE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25B7" w:rsidRPr="00B168F0" w:rsidRDefault="009225B7" w:rsidP="00E45FE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168F0">
        <w:rPr>
          <w:rFonts w:ascii="Times New Roman" w:hAnsi="Times New Roman" w:cs="Times New Roman"/>
          <w:b/>
          <w:sz w:val="36"/>
          <w:szCs w:val="36"/>
        </w:rPr>
        <w:lastRenderedPageBreak/>
        <w:t>МУЗИЧКА КУЛТУРА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Да би се остварио процес праћења напредовања и степена постигнућа ученика у настави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музичке културе, потребно је да наствник упозна музичке способни сваког ученика.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Оцењивање ученика се спроводи организовано и прати посебан развој сваког ученика, његов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рад, залагање, интересовање, креативност и предиспозиције. Наставник прати развој ученика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и објективно одређује степен на којем је ученик савладао програмске захтеве.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Наставник током целе школске године води евиденцију о напретку, развоју, залагању и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активности ученика на часовима и ту евиденцију бележи у своју педагошку свеску. Свака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оцена ученика је јавна и приликом саопштавања наставник је дужан да је објасни.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Оцењивање ученика на часовима музичке културе спроводи се усменим путем и практично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кроз свирање по нотном запису и певање.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Уколико ученик стиче образовање и васпитање по ИОП-у 1, оцењује се на основу ангажовања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и степена остварености исхода, уз прилагођавање начина и поступка оцењивања.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Уколико ученик стиче образовање и васпитање по ИОП-у 2, оцењује се на основу ангажовања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и степена остварености прилагођених циљева и исхода, који су дефинисани у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персонализованом плану наставе и учења, уз прилагођавање начина и поступка оцењивања.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Ученику који стиче образовање и васпитање по индивидуалном образовном плану, а не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остварује планиране циљеве и исходе, ревидира се индивидуални образовни план.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Ученик са изузетним способностима који стиче образовање и васпитање на прилагођен и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обогаћен начин, применом индивидуалног образовног плана, оцењује се на основу праћења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остваривања прописаних исхода и стандарда постигнућа и ангажовања.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За оцену одличан (5) – ученик поседује знања која зна да примењује у пракси, зна логички да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закључује и повезује градиво са животом око нас, зна основе музичке писмености (у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зависности од разреда у којем се налази), уме самостално или у пару да свира и/или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самостално и у групи да пева тражене песмице поштујући елементе музике које зна, зна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текстове тражених песмица, уме да свира по нотном запису на мелодијском инструменту и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на Орфовим ритмичким инструментима, уме да изнесе своје мишљење о слушаном делу, уме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да препозна звук и изглед инструмената који се обрађују у току одређеног разреда, активан је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на часовима, има жељу да научи и напредује.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За оцену врло добар (4) – ученик поседује знања која зна да примењује у пракси, уз малу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помоћ наставника може да повезује градиво са животом око нас, зна основе музичке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lastRenderedPageBreak/>
        <w:t>писмености (у зависности од разреда у којем се налази) али не зна да их употреби правилно и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повезано, уме самостално да свира и самостално или у групи да пева тражене песмице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поштујући углавном све елементе музике које зна, зна текстове тражених песмица, уме да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свира на одређеним Орфовим ритмичким инструментима, уз малу помоћ наставника уме да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изнесе своје мишљење о слушаном делу, уме да препозна звук и изглед инструмената који се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обрађују у току одређеног разреда, активан је на часовима, има жељу да научи и напредује.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За оцену добар (3) – уз наставникову помоћ може да повезује знања која има, зна минималне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основе музичке писмености (у зависности од разреда у којем се налази), али не зна да их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употреби правилно и повезано, уме да свира мелодију без ритма уз наставникову помоћ,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делимично зна текст обрађених песмица, уме да свира само на појединим Орфовим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ритмичким инструментима али уз наставникову помоћ, уз помоћ наставника уме да изнесе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своје мишљење о слушаном делу, уз наставникову помоћ може да препозна звук и изглед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инструмената који се обрађују у току одређеног разреда, често изостаје жеља за радом и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напретком.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За оцену довољан (2) – има минимална знања из градива које се обрађује, делимично зна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текст обрађених песмица, уме да свира само на појединим Орфовим ритмичким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инструментима али уз наставникову помоћ, уз помоћ наставника уме да изнесе своје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мишљење о слушаном делу, изостаје жеља за радом и напретком.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Оцена недовољан (1) – Нема основног знања градива, не уме да свира ни на ритмичким ни на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мелодијским инструментима, не зна да отпева ниједну песму која је обрађена на часу, изостаје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активности на часу, нема жељу за радом и напретком.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Оцењивање није искључиво везано за оцену музичких способности већ и у функцији награде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за интересовање, активност и љубав према музици. Сваки ученик се приликом оцењивања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извођења музике оцењује спрам својих могућности али и спрам личног залагања, труда, рада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и активности на часу. На часу се индиректно оцењује и вреднује доношење прибора за рад,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понашање и дисциплина ученика на часу, помоћ осталим ученицима приликом израде неког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задатка, активност и труд. Такође се оцењује ангажовање у току извођења одређеног пројекта.</w:t>
      </w:r>
    </w:p>
    <w:p w:rsidR="009225B7" w:rsidRDefault="009225B7" w:rsidP="009225B7">
      <w:pPr>
        <w:rPr>
          <w:rFonts w:ascii="Times New Roman" w:hAnsi="Times New Roman" w:cs="Times New Roman"/>
          <w:sz w:val="24"/>
          <w:szCs w:val="24"/>
        </w:rPr>
      </w:pPr>
    </w:p>
    <w:p w:rsidR="00B168F0" w:rsidRDefault="00B168F0" w:rsidP="009225B7">
      <w:pPr>
        <w:rPr>
          <w:rFonts w:ascii="Times New Roman" w:hAnsi="Times New Roman" w:cs="Times New Roman"/>
          <w:sz w:val="24"/>
          <w:szCs w:val="24"/>
        </w:rPr>
      </w:pPr>
    </w:p>
    <w:p w:rsidR="00B168F0" w:rsidRDefault="00B168F0" w:rsidP="009225B7">
      <w:pPr>
        <w:rPr>
          <w:rFonts w:ascii="Times New Roman" w:hAnsi="Times New Roman" w:cs="Times New Roman"/>
          <w:sz w:val="24"/>
          <w:szCs w:val="24"/>
        </w:rPr>
      </w:pPr>
    </w:p>
    <w:p w:rsidR="00B168F0" w:rsidRDefault="00B168F0" w:rsidP="009225B7">
      <w:pPr>
        <w:rPr>
          <w:rFonts w:ascii="Times New Roman" w:hAnsi="Times New Roman" w:cs="Times New Roman"/>
          <w:sz w:val="24"/>
          <w:szCs w:val="24"/>
        </w:rPr>
      </w:pPr>
    </w:p>
    <w:p w:rsidR="00B168F0" w:rsidRDefault="00B168F0" w:rsidP="009225B7">
      <w:pPr>
        <w:rPr>
          <w:rFonts w:ascii="Times New Roman" w:hAnsi="Times New Roman" w:cs="Times New Roman"/>
          <w:sz w:val="24"/>
          <w:szCs w:val="24"/>
        </w:rPr>
      </w:pPr>
    </w:p>
    <w:p w:rsidR="00B168F0" w:rsidRDefault="00B168F0" w:rsidP="009225B7">
      <w:pPr>
        <w:rPr>
          <w:rFonts w:ascii="Times New Roman" w:hAnsi="Times New Roman" w:cs="Times New Roman"/>
          <w:sz w:val="24"/>
          <w:szCs w:val="24"/>
        </w:rPr>
      </w:pPr>
    </w:p>
    <w:p w:rsidR="00B168F0" w:rsidRPr="00E45FEF" w:rsidRDefault="00B168F0" w:rsidP="009225B7">
      <w:pPr>
        <w:rPr>
          <w:rFonts w:ascii="Times New Roman" w:hAnsi="Times New Roman" w:cs="Times New Roman"/>
          <w:sz w:val="24"/>
          <w:szCs w:val="24"/>
        </w:rPr>
      </w:pPr>
    </w:p>
    <w:p w:rsidR="009225B7" w:rsidRPr="00B168F0" w:rsidRDefault="009225B7" w:rsidP="00E45FE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168F0">
        <w:rPr>
          <w:rFonts w:ascii="Times New Roman" w:hAnsi="Times New Roman" w:cs="Times New Roman"/>
          <w:b/>
          <w:sz w:val="36"/>
          <w:szCs w:val="36"/>
        </w:rPr>
        <w:lastRenderedPageBreak/>
        <w:t>ЛИКОВНА КУЛТУРА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У току школске године, ученик се оцењује описно и бројчано из предмета ликовна култура.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Бројчана оцена из обавезног предмета ликовна култура је :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• одличан (5),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• врло добар (4),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• добар (3),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• довољан (2)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• недовољан (1).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Оцена недовољан (1) је непрелазна.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Оцењивање из обавезног предмета ликовна култура, обавља се полазећи од ученикових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способности, степена спретности и умешности. Уколико ученик нема развијене посебне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способности, приликом оцењивања узима се у обзир индивидуално напредовање у односу на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сопствена претходна постигнућа и могућности, а нарочито се узима у обзир ангажовање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ученика у наставном процесу.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Практичан рад представља ликовни рад у различитим техникама визуелних уметности. Сваки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рад (цртеж, слика итд.) оцењује се једном оценом у коју улази: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1) оствареност циљева, општих и посебних, односно стандарда; да ли је урађен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предвиђени задатак-50% оцене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Напредни ниво (натпросечно талентовани ученици) - боље повезивање елемената у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композицији, адекватна примена визуелних принципа као и развијање сопствених принципа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функционисања елемената композиције.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Средњи ниво - одабира адекватан садржај и размишља о начину на који ће представити своју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идеју; другим речима треба што више да се уживи у задатак и пусте машти на вољу.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Основни ниво - ученици који нису склони визуелном изражавању имаће посебну помоћ,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једноставније задатке у погледу стварања композиције и нижи критеријум оцењивања. Ипак,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од њих се очекује да направе мали помак у односу на предходни рад, потруде се и испрате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ритам школског програма, нарочито време реализације предвиђено за израду задатка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2) заинтересованост и посвећеност (труд и ангажованост на сваком часу) - 30% оцене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3) маштовитост и оригиналност - 10% оцене: важно је да сваки ученик прикаже идеју на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свој начин. Прецртавање од других, са табле и примера, на овом часу није пожељно.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4) напредовање у односу на претходни период - 10% оцене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Оцена за ангажовање на часу може да се добије на сваком часу за учествовање у полемикама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око уметничких питања, креативне идеје и добре одговоре. Процењују се разумевање суштине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lastRenderedPageBreak/>
        <w:t>ликовне проблематике, вештине изражавања и саопштавања. Ове оцене могу значајно да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поправе стање при закључивању оцене на полугодишту и крају школске године.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Закључна оцена из обавезног предмета ликовна култура за ученика 4. разреда је бројчана.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Уколико ученик стиче образовање и васпитање по ИОП-у 1, оцењује се на основу ангажовања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и степена остварености исхода, уз прилагођавање начина и поступка оцењивања.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Уколико ученик стиче образовање и васпитање по ИОП-у 2, оцењује се на основу ангажовања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и степена остварености прилагођених циљева и исхода, који су дефинисани у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персонализованом плану наставе и учења, уз прилагођавање начина и поступка оцењивања.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Ученику који стиче образовање и васпитање по индивидуалном образовном плану, а не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остварује планиране циљеве и исходе, ревидира се индивидуални образовни план.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Ученик са изузетним способностима који стиче образовање и васпитање на прилагођен и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обогаћен начин, применом индивидуалног образовног плана, оцењује се на основу праћења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остваривања прописаних исхода и стандарда постигнућа и ангажовања.</w:t>
      </w:r>
    </w:p>
    <w:p w:rsidR="009225B7" w:rsidRDefault="009225B7" w:rsidP="009225B7">
      <w:pPr>
        <w:rPr>
          <w:rFonts w:ascii="Times New Roman" w:hAnsi="Times New Roman" w:cs="Times New Roman"/>
          <w:sz w:val="24"/>
          <w:szCs w:val="24"/>
        </w:rPr>
      </w:pPr>
    </w:p>
    <w:p w:rsidR="00B168F0" w:rsidRDefault="00B168F0" w:rsidP="009225B7">
      <w:pPr>
        <w:rPr>
          <w:rFonts w:ascii="Times New Roman" w:hAnsi="Times New Roman" w:cs="Times New Roman"/>
          <w:sz w:val="24"/>
          <w:szCs w:val="24"/>
        </w:rPr>
      </w:pPr>
    </w:p>
    <w:p w:rsidR="00B168F0" w:rsidRDefault="00B168F0" w:rsidP="009225B7">
      <w:pPr>
        <w:rPr>
          <w:rFonts w:ascii="Times New Roman" w:hAnsi="Times New Roman" w:cs="Times New Roman"/>
          <w:sz w:val="24"/>
          <w:szCs w:val="24"/>
        </w:rPr>
      </w:pPr>
    </w:p>
    <w:p w:rsidR="00B168F0" w:rsidRDefault="00B168F0" w:rsidP="009225B7">
      <w:pPr>
        <w:rPr>
          <w:rFonts w:ascii="Times New Roman" w:hAnsi="Times New Roman" w:cs="Times New Roman"/>
          <w:sz w:val="24"/>
          <w:szCs w:val="24"/>
        </w:rPr>
      </w:pPr>
    </w:p>
    <w:p w:rsidR="00B168F0" w:rsidRDefault="00B168F0" w:rsidP="009225B7">
      <w:pPr>
        <w:rPr>
          <w:rFonts w:ascii="Times New Roman" w:hAnsi="Times New Roman" w:cs="Times New Roman"/>
          <w:sz w:val="24"/>
          <w:szCs w:val="24"/>
        </w:rPr>
      </w:pPr>
    </w:p>
    <w:p w:rsidR="00B168F0" w:rsidRDefault="00B168F0" w:rsidP="009225B7">
      <w:pPr>
        <w:rPr>
          <w:rFonts w:ascii="Times New Roman" w:hAnsi="Times New Roman" w:cs="Times New Roman"/>
          <w:sz w:val="24"/>
          <w:szCs w:val="24"/>
        </w:rPr>
      </w:pPr>
    </w:p>
    <w:p w:rsidR="00B168F0" w:rsidRDefault="00B168F0" w:rsidP="009225B7">
      <w:pPr>
        <w:rPr>
          <w:rFonts w:ascii="Times New Roman" w:hAnsi="Times New Roman" w:cs="Times New Roman"/>
          <w:sz w:val="24"/>
          <w:szCs w:val="24"/>
        </w:rPr>
      </w:pPr>
    </w:p>
    <w:p w:rsidR="00B168F0" w:rsidRDefault="00B168F0" w:rsidP="009225B7">
      <w:pPr>
        <w:rPr>
          <w:rFonts w:ascii="Times New Roman" w:hAnsi="Times New Roman" w:cs="Times New Roman"/>
          <w:sz w:val="24"/>
          <w:szCs w:val="24"/>
        </w:rPr>
      </w:pPr>
    </w:p>
    <w:p w:rsidR="00B168F0" w:rsidRDefault="00B168F0" w:rsidP="009225B7">
      <w:pPr>
        <w:rPr>
          <w:rFonts w:ascii="Times New Roman" w:hAnsi="Times New Roman" w:cs="Times New Roman"/>
          <w:sz w:val="24"/>
          <w:szCs w:val="24"/>
        </w:rPr>
      </w:pPr>
    </w:p>
    <w:p w:rsidR="00B168F0" w:rsidRDefault="00B168F0" w:rsidP="009225B7">
      <w:pPr>
        <w:rPr>
          <w:rFonts w:ascii="Times New Roman" w:hAnsi="Times New Roman" w:cs="Times New Roman"/>
          <w:sz w:val="24"/>
          <w:szCs w:val="24"/>
        </w:rPr>
      </w:pPr>
    </w:p>
    <w:p w:rsidR="00B168F0" w:rsidRDefault="00B168F0" w:rsidP="009225B7">
      <w:pPr>
        <w:rPr>
          <w:rFonts w:ascii="Times New Roman" w:hAnsi="Times New Roman" w:cs="Times New Roman"/>
          <w:sz w:val="24"/>
          <w:szCs w:val="24"/>
        </w:rPr>
      </w:pPr>
    </w:p>
    <w:p w:rsidR="00B168F0" w:rsidRDefault="00B168F0" w:rsidP="009225B7">
      <w:pPr>
        <w:rPr>
          <w:rFonts w:ascii="Times New Roman" w:hAnsi="Times New Roman" w:cs="Times New Roman"/>
          <w:sz w:val="24"/>
          <w:szCs w:val="24"/>
        </w:rPr>
      </w:pPr>
    </w:p>
    <w:p w:rsidR="00B168F0" w:rsidRDefault="00B168F0" w:rsidP="009225B7">
      <w:pPr>
        <w:rPr>
          <w:rFonts w:ascii="Times New Roman" w:hAnsi="Times New Roman" w:cs="Times New Roman"/>
          <w:sz w:val="24"/>
          <w:szCs w:val="24"/>
        </w:rPr>
      </w:pPr>
    </w:p>
    <w:p w:rsidR="00B168F0" w:rsidRDefault="00B168F0" w:rsidP="009225B7">
      <w:pPr>
        <w:rPr>
          <w:rFonts w:ascii="Times New Roman" w:hAnsi="Times New Roman" w:cs="Times New Roman"/>
          <w:sz w:val="24"/>
          <w:szCs w:val="24"/>
        </w:rPr>
      </w:pPr>
    </w:p>
    <w:p w:rsidR="00B168F0" w:rsidRDefault="00B168F0" w:rsidP="009225B7">
      <w:pPr>
        <w:rPr>
          <w:rFonts w:ascii="Times New Roman" w:hAnsi="Times New Roman" w:cs="Times New Roman"/>
          <w:sz w:val="24"/>
          <w:szCs w:val="24"/>
        </w:rPr>
      </w:pPr>
    </w:p>
    <w:p w:rsidR="00B168F0" w:rsidRDefault="00B168F0" w:rsidP="009225B7">
      <w:pPr>
        <w:rPr>
          <w:rFonts w:ascii="Times New Roman" w:hAnsi="Times New Roman" w:cs="Times New Roman"/>
          <w:sz w:val="24"/>
          <w:szCs w:val="24"/>
        </w:rPr>
      </w:pPr>
    </w:p>
    <w:p w:rsidR="00B168F0" w:rsidRDefault="00B168F0" w:rsidP="009225B7">
      <w:pPr>
        <w:rPr>
          <w:rFonts w:ascii="Times New Roman" w:hAnsi="Times New Roman" w:cs="Times New Roman"/>
          <w:sz w:val="24"/>
          <w:szCs w:val="24"/>
        </w:rPr>
      </w:pPr>
    </w:p>
    <w:p w:rsidR="00B168F0" w:rsidRDefault="00B168F0" w:rsidP="009225B7">
      <w:pPr>
        <w:rPr>
          <w:rFonts w:ascii="Times New Roman" w:hAnsi="Times New Roman" w:cs="Times New Roman"/>
          <w:sz w:val="24"/>
          <w:szCs w:val="24"/>
        </w:rPr>
      </w:pPr>
    </w:p>
    <w:p w:rsidR="00B168F0" w:rsidRDefault="00B168F0" w:rsidP="009225B7">
      <w:pPr>
        <w:rPr>
          <w:rFonts w:ascii="Times New Roman" w:hAnsi="Times New Roman" w:cs="Times New Roman"/>
          <w:sz w:val="24"/>
          <w:szCs w:val="24"/>
        </w:rPr>
      </w:pPr>
    </w:p>
    <w:p w:rsidR="00B168F0" w:rsidRPr="00E45FEF" w:rsidRDefault="00B168F0" w:rsidP="009225B7">
      <w:pPr>
        <w:rPr>
          <w:rFonts w:ascii="Times New Roman" w:hAnsi="Times New Roman" w:cs="Times New Roman"/>
          <w:sz w:val="24"/>
          <w:szCs w:val="24"/>
        </w:rPr>
      </w:pPr>
    </w:p>
    <w:p w:rsidR="009225B7" w:rsidRPr="00B168F0" w:rsidRDefault="009225B7" w:rsidP="00E45FE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168F0">
        <w:rPr>
          <w:rFonts w:ascii="Times New Roman" w:hAnsi="Times New Roman" w:cs="Times New Roman"/>
          <w:b/>
          <w:sz w:val="36"/>
          <w:szCs w:val="36"/>
        </w:rPr>
        <w:lastRenderedPageBreak/>
        <w:t>ФИЗИЧКО И ЗДРАВСТВЕНО ВАСПИТАЊЕ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Оценом се изражава: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1) оствареност циљева и прописаних, односно прилагођених стандарда постигнућа,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достизање исхода и степена развијености компетенција у току савладавања програма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предмета;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2) ангажовање ученика у настави;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3) напредовање у односу на претходни период;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4) препорука за даље напредовање ученика.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Бројчане оцене су: одличан (5), врло добар (4), добар (3), довољан (2) и недовољан (1).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Уколико ученик стиче образовање и васпитање по ИОП-у 1, оцењује се на основу ангажовања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и степена остварености исхода, уз прилагођавање начина и поступка оцењивања.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Уколико ученик стиче образовање и васпитање по ИОП-у 2, оцењује се на основу ангажовања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и степена остварености прилагођених циљева и исхода, који су дефинисани у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персонализованом плану наставе и учења, уз прилагођавање начина и поступка оцењивања.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Ученику који стиче образовање и васпитање по индивидуалном образовном плану, а не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остварује планиране циљеве и исходе, ревидира се индивидуални образовни план.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Ученик са изузетним способностима који стиче образовање и васпитање на прилагођен и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обогаћен начин, применом индивидуалног образовног плана, оцењује се на основу праћења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остваривања прописаних исхода и стандарда постигнућа и ангажовања.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Критеријуми бројчаног оцењивања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Правила понашања на часу: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● Ученик носи опрему за час (бела мајица,таман шортс и чисте патике за салу)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● Не користи телефон на часу (односи се и на ученике који не раде физичко из здравствених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разлога или су ослобођени практичног дела наставе али присуствују часу)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● Уколико ученик има потребу да изађе са часа мора добити дозволу наставника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● Поштује мере безбедности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● Поштује сва правила понашања ученика прописана од стране школе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Оцењивање ученика се састоји из три сегмента: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1. Однос према раду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2. Физичке способности и усвајање моторичких вештина и спортских дисциплина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(Индивидуални напредак моторичких способности сваког ученика процењује се у односу на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претходно проверено стање. Приликом оцењивања неопходно је узети у обзир способности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ученика, степен спретности и умешности. Уколико ученик нема развијене посебне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lastRenderedPageBreak/>
        <w:t>способности, приликом оцењивања узима се у обзир индивидуални напредак његов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иднивидуални напредак у односу на претходна достугнућа и могућности као и ангажовање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ученика у наставном процесу.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3. Физичка и здравствена култура (Користи правила понашања на простору за вежбање како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у школи тако и ван ње. Примењује правила игре у складу са етичким правилима. Примењује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хигијенске мере пре и после часа).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У циљу сагледавања и анализирања ефеката наставе физичког и здравственог васпитања,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наставник ће подједнако, континуирано да прати и вреднује: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● Активност и однос ученика према физичком и здравственом васпитању који обухвата: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- вежбање у адекватној спортској опреми;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- редовно присуствовање на часовима физичког и здравственог васпитања;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- учествовање у ваннасавним и ваншколским активностима и др.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● Приказ једног од усвојених комплекса општеприпремних вежби (вежби обликовања),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● Достигнут ниво постигнућа моторичких знања, умења и навика (напредак у усавршавању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технике)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Узимајући у обзир све критеријуме за оцењивање формира се оцена ученика.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Код ученика ослобођених од практичног дела наставе, наставник прати и вреднује: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- ниво остварености исхода из области Физичка и здравствена култура;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- учешће у организацији ваннаставних активности.</w:t>
      </w:r>
    </w:p>
    <w:p w:rsidR="009225B7" w:rsidRDefault="009225B7" w:rsidP="009225B7">
      <w:pPr>
        <w:rPr>
          <w:rFonts w:ascii="Times New Roman" w:hAnsi="Times New Roman" w:cs="Times New Roman"/>
          <w:sz w:val="24"/>
          <w:szCs w:val="24"/>
        </w:rPr>
      </w:pPr>
    </w:p>
    <w:p w:rsidR="00B168F0" w:rsidRDefault="00B168F0" w:rsidP="009225B7">
      <w:pPr>
        <w:rPr>
          <w:rFonts w:ascii="Times New Roman" w:hAnsi="Times New Roman" w:cs="Times New Roman"/>
          <w:sz w:val="24"/>
          <w:szCs w:val="24"/>
        </w:rPr>
      </w:pPr>
    </w:p>
    <w:p w:rsidR="00B168F0" w:rsidRDefault="00B168F0" w:rsidP="009225B7">
      <w:pPr>
        <w:rPr>
          <w:rFonts w:ascii="Times New Roman" w:hAnsi="Times New Roman" w:cs="Times New Roman"/>
          <w:sz w:val="24"/>
          <w:szCs w:val="24"/>
        </w:rPr>
      </w:pPr>
    </w:p>
    <w:p w:rsidR="00B168F0" w:rsidRDefault="00B168F0" w:rsidP="009225B7">
      <w:pPr>
        <w:rPr>
          <w:rFonts w:ascii="Times New Roman" w:hAnsi="Times New Roman" w:cs="Times New Roman"/>
          <w:sz w:val="24"/>
          <w:szCs w:val="24"/>
        </w:rPr>
      </w:pPr>
    </w:p>
    <w:p w:rsidR="00B168F0" w:rsidRDefault="00B168F0" w:rsidP="009225B7">
      <w:pPr>
        <w:rPr>
          <w:rFonts w:ascii="Times New Roman" w:hAnsi="Times New Roman" w:cs="Times New Roman"/>
          <w:sz w:val="24"/>
          <w:szCs w:val="24"/>
        </w:rPr>
      </w:pPr>
    </w:p>
    <w:p w:rsidR="00B168F0" w:rsidRDefault="00B168F0" w:rsidP="009225B7">
      <w:pPr>
        <w:rPr>
          <w:rFonts w:ascii="Times New Roman" w:hAnsi="Times New Roman" w:cs="Times New Roman"/>
          <w:sz w:val="24"/>
          <w:szCs w:val="24"/>
        </w:rPr>
      </w:pPr>
    </w:p>
    <w:p w:rsidR="00B168F0" w:rsidRDefault="00B168F0" w:rsidP="009225B7">
      <w:pPr>
        <w:rPr>
          <w:rFonts w:ascii="Times New Roman" w:hAnsi="Times New Roman" w:cs="Times New Roman"/>
          <w:sz w:val="24"/>
          <w:szCs w:val="24"/>
        </w:rPr>
      </w:pPr>
    </w:p>
    <w:p w:rsidR="00B168F0" w:rsidRDefault="00B168F0" w:rsidP="009225B7">
      <w:pPr>
        <w:rPr>
          <w:rFonts w:ascii="Times New Roman" w:hAnsi="Times New Roman" w:cs="Times New Roman"/>
          <w:sz w:val="24"/>
          <w:szCs w:val="24"/>
        </w:rPr>
      </w:pPr>
    </w:p>
    <w:p w:rsidR="00B168F0" w:rsidRDefault="00B168F0" w:rsidP="009225B7">
      <w:pPr>
        <w:rPr>
          <w:rFonts w:ascii="Times New Roman" w:hAnsi="Times New Roman" w:cs="Times New Roman"/>
          <w:sz w:val="24"/>
          <w:szCs w:val="24"/>
        </w:rPr>
      </w:pPr>
    </w:p>
    <w:p w:rsidR="00B168F0" w:rsidRDefault="00B168F0" w:rsidP="009225B7">
      <w:pPr>
        <w:rPr>
          <w:rFonts w:ascii="Times New Roman" w:hAnsi="Times New Roman" w:cs="Times New Roman"/>
          <w:sz w:val="24"/>
          <w:szCs w:val="24"/>
        </w:rPr>
      </w:pPr>
    </w:p>
    <w:p w:rsidR="00B168F0" w:rsidRDefault="00B168F0" w:rsidP="009225B7">
      <w:pPr>
        <w:rPr>
          <w:rFonts w:ascii="Times New Roman" w:hAnsi="Times New Roman" w:cs="Times New Roman"/>
          <w:sz w:val="24"/>
          <w:szCs w:val="24"/>
        </w:rPr>
      </w:pPr>
    </w:p>
    <w:p w:rsidR="00B168F0" w:rsidRDefault="00B168F0" w:rsidP="009225B7">
      <w:pPr>
        <w:rPr>
          <w:rFonts w:ascii="Times New Roman" w:hAnsi="Times New Roman" w:cs="Times New Roman"/>
          <w:sz w:val="24"/>
          <w:szCs w:val="24"/>
        </w:rPr>
      </w:pPr>
    </w:p>
    <w:p w:rsidR="00B168F0" w:rsidRPr="00E45FEF" w:rsidRDefault="00B168F0" w:rsidP="009225B7">
      <w:pPr>
        <w:rPr>
          <w:rFonts w:ascii="Times New Roman" w:hAnsi="Times New Roman" w:cs="Times New Roman"/>
          <w:sz w:val="24"/>
          <w:szCs w:val="24"/>
        </w:rPr>
      </w:pPr>
    </w:p>
    <w:p w:rsidR="009225B7" w:rsidRPr="00B168F0" w:rsidRDefault="009225B7" w:rsidP="00E45FE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168F0">
        <w:rPr>
          <w:rFonts w:ascii="Times New Roman" w:hAnsi="Times New Roman" w:cs="Times New Roman"/>
          <w:b/>
          <w:sz w:val="36"/>
          <w:szCs w:val="36"/>
        </w:rPr>
        <w:lastRenderedPageBreak/>
        <w:t>ДИГИТАЛНИ СВЕТ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Дигитални свет се реализује на два начина, један део подразумева индивидуално напредовање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и праћење, док се други део реализује кроз рад у групи што подразумева тимски рад ученика.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На крају четртог разреда ученик би требало по областима да буде у стању да: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1. и 2. ДИГИТАЛНО ДРУШТВО и БЕЗБЕДНО КОРИШЋЕЊЕ ДИГИТАЛНИХ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УРЕЂАЈА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- промени величину и боју текста, подебља га, искоси и подвуче у програму за обраду текста;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– исече, копира и налепи исечени/копирани текст на одговарајуће место у програму за обраду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текста;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– уметне слику у текст, дода јој оквир и позиционира је на жељени начин у односу на текст у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програму за обраду текста;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– активно учествује у наставном пројекту чији продукт представља граматички коректан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текстуални документ намењен познатој публици који садржи слике са текстуалним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објашњењима и информације које су пронађене на интернету;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– активно учествује у наставном пројекту којим се промовише безбедно и одговорно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понашање приликом коришћења интернета;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– сарађује са осталим члановима групе у свим фазама пројектног задатка;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– вреднује своју улогу у групи при изради пројектног задатка и активности из свог задужења;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– утврди шта је резултат извршавања датог једноставног алгоритма који садржи понављање и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гранање;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– уочи и исправи грешку у једноставном алгоритму који садржи понављање и гранање;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3. АЛГОРИТАМСКИ НАЧИН РАЗМИШЉАЊА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– креира програм у визуелном програмском језику на основу датог једноставног алгоритма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који садржи понављање и гранање;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– примени блокове аритметичких оператора при креирању програма у визуелном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програмском језику;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– предвиди садржај променљиве на основу интеракције корисника са програмом (нпр. блок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Питај и чекај и блок Одговор) у датом једноставном програму;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– креира програм у коме остварује интеракцију са корисником, користећи променљиве, уз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помоћ наставника.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напомена: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lastRenderedPageBreak/>
        <w:t>– самопроцена: неговање праксе исказивања рефлексивних коментара током представљања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онога што су урадили прилика је за развој самоувида и саморегулације у учењу и основа за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процену властитог постигнућа ученика;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– вршњачка процена: ова врста процене постигнућа ученика природно се надовезује на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процес самопроцене – ученици раде у пару или групи на истом задатку и имају могућност да,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делећи одговорност, стварају и исправљају решења, те пружају конструктивне повратне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информације. (Ова метода широко је распрострањена у ИТ индустрији од стране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професионалних програмера (програмирање у пару) и лако ју је превести у учионицу);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– отворена питања: знање ученика о концептима који су обухваћени програмом неће увек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бити лако уочљиво. Постављање отворених питања један је од начина на који наставник може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да процени постигнућа својих ученика, али и да допринесе продубљивању њиховог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разумевања конкретног концепта.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– Већ знам – Желим да научим – Научио/ла сам: коришћење рубрика за идентификацију онога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што већ знају, шта желе да науче и, накнадно, онога што су научили, корисна је техника коју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ученици могу да користе за подршку самосталном учењу, а наставник за процену њихових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постигнућа.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Дакле, (резиме):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- правилно рукује ИКТ уређајима;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- предложи редослед активности у односу на постављени пројектни задатак и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могућности употребе ИКТ-а;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- користи одговарајуће алатке програма за цртање и сачува свој цртеж;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- уреди краћи текст и сачува га на рачунару;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- направи једноставну презентацију користећи мултимедијалне садржаје;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- користи интернет за учење и проналажење информација уз помоћ одраслог;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- критички бира садржаје са интернета и затражи помоћ уколико се суочи са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непримереним садржајима;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- зна да наведе могуће последице на здравље услед неправилног коришћења дигиталних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уређаја;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- безбедно користи интернет и по потреби пријави и/или затражи помоћ одраслог.</w:t>
      </w:r>
    </w:p>
    <w:p w:rsidR="009225B7" w:rsidRPr="00E45FEF" w:rsidRDefault="00E45FEF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76A9F8A6" wp14:editId="2D6BF95E">
            <wp:extent cx="5707380" cy="9777730"/>
            <wp:effectExtent l="0" t="0" r="762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0738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ИОП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Уколико ученик стиче образовање и васпитање по ИОП-у 1, оцењује се на основу ангажовања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и степена остварености исхода, уз прилагођавање начина и поступка оцењивања.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Уколико ученик стиче образовање и васпитање по ИОП-у 2, оцењује се на основу ангажовања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и степена остварености прилагођених циљева и исхода, који су дефинисани у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персонализованом плану наставе и учења, уз прилагођавање начина и поступка оцењивања.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Ученику који стиче образовање и васпитање по индивидуалном образовном плану, а не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остварује планиране циљеве и исходе, ревидира се индивидуални образовни план.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Ученик са изузетним способностима који стиче образовање и васпитање на прилагођен и</w:t>
      </w:r>
    </w:p>
    <w:p w:rsidR="009225B7" w:rsidRPr="00E45FEF" w:rsidRDefault="009225B7" w:rsidP="009225B7">
      <w:pPr>
        <w:rPr>
          <w:rFonts w:ascii="Times New Roman" w:hAnsi="Times New Roman" w:cs="Times New Roman"/>
          <w:sz w:val="24"/>
          <w:szCs w:val="24"/>
        </w:rPr>
      </w:pPr>
      <w:r w:rsidRPr="00E45FEF">
        <w:rPr>
          <w:rFonts w:ascii="Times New Roman" w:hAnsi="Times New Roman" w:cs="Times New Roman"/>
          <w:sz w:val="24"/>
          <w:szCs w:val="24"/>
        </w:rPr>
        <w:t>обогаћен начин, (ИОП3) применом индивидуалног образовног плана, оцењује се на основу</w:t>
      </w:r>
    </w:p>
    <w:p w:rsidR="00A15DCD" w:rsidRDefault="009225B7" w:rsidP="009225B7">
      <w:r w:rsidRPr="00E45FEF">
        <w:rPr>
          <w:rFonts w:ascii="Times New Roman" w:hAnsi="Times New Roman" w:cs="Times New Roman"/>
          <w:sz w:val="24"/>
          <w:szCs w:val="24"/>
        </w:rPr>
        <w:t>праћења остваривања прописаних исхода и стандарда постигнућа</w:t>
      </w:r>
      <w:r>
        <w:t xml:space="preserve"> и </w:t>
      </w:r>
      <w:r w:rsidRPr="00E45FEF">
        <w:rPr>
          <w:rFonts w:ascii="Times New Roman" w:hAnsi="Times New Roman" w:cs="Times New Roman"/>
          <w:sz w:val="24"/>
          <w:szCs w:val="24"/>
        </w:rPr>
        <w:t>ангажовања.</w:t>
      </w:r>
    </w:p>
    <w:sectPr w:rsidR="00A15DCD" w:rsidSect="009225B7"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25B7"/>
    <w:rsid w:val="009225B7"/>
    <w:rsid w:val="00A15DCD"/>
    <w:rsid w:val="00B168F0"/>
    <w:rsid w:val="00E45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D05CFC"/>
  <w15:chartTrackingRefBased/>
  <w15:docId w15:val="{1286982F-19BB-4619-89B7-640E8D1D2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4158</Words>
  <Characters>23701</Characters>
  <Application>Microsoft Office Word</Application>
  <DocSecurity>0</DocSecurity>
  <Lines>197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Jasmina</dc:creator>
  <cp:keywords/>
  <dc:description/>
  <cp:lastModifiedBy>Jasmina</cp:lastModifiedBy>
  <cp:revision>2</cp:revision>
  <dcterms:created xsi:type="dcterms:W3CDTF">2024-09-26T16:00:00Z</dcterms:created>
  <dcterms:modified xsi:type="dcterms:W3CDTF">2024-09-26T16:25:00Z</dcterms:modified>
</cp:coreProperties>
</file>